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CCE10" w14:textId="7674DCDE" w:rsidR="00D579D2" w:rsidRPr="00885D2F" w:rsidRDefault="00885D2F">
      <w:pPr>
        <w:jc w:val="center"/>
        <w:rPr>
          <w:rFonts w:hAnsi="Times New Roman" w:cs="Times New Roman"/>
          <w:color w:val="000000"/>
          <w:sz w:val="24"/>
          <w:szCs w:val="24"/>
          <w:lang w:val="ru-RU"/>
        </w:rPr>
      </w:pPr>
      <w:r w:rsidRPr="00885D2F">
        <w:rPr>
          <w:rFonts w:hAnsi="Times New Roman" w:cs="Times New Roman"/>
          <w:color w:val="000000"/>
          <w:sz w:val="24"/>
          <w:szCs w:val="24"/>
          <w:lang w:val="ru-RU"/>
        </w:rPr>
        <w:t xml:space="preserve">Муниципальное бюджетное общеобразовательное учреждение </w:t>
      </w:r>
      <w:r>
        <w:rPr>
          <w:rFonts w:hAnsi="Times New Roman" w:cs="Times New Roman"/>
          <w:color w:val="000000"/>
          <w:sz w:val="24"/>
          <w:szCs w:val="24"/>
          <w:lang w:val="ru-RU"/>
        </w:rPr>
        <w:t>«</w:t>
      </w:r>
      <w:r w:rsidR="00BA2837">
        <w:rPr>
          <w:rFonts w:hAnsi="Times New Roman" w:cs="Times New Roman"/>
          <w:color w:val="000000"/>
          <w:sz w:val="24"/>
          <w:szCs w:val="24"/>
          <w:lang w:val="ru-RU"/>
        </w:rPr>
        <w:t>Кайбальская</w:t>
      </w:r>
      <w:r>
        <w:rPr>
          <w:rFonts w:hAnsi="Times New Roman" w:cs="Times New Roman"/>
          <w:color w:val="000000"/>
          <w:sz w:val="24"/>
          <w:szCs w:val="24"/>
          <w:lang w:val="ru-RU"/>
        </w:rPr>
        <w:t xml:space="preserve"> средняя школа</w:t>
      </w:r>
      <w:r w:rsidRPr="00885D2F">
        <w:rPr>
          <w:rFonts w:hAnsi="Times New Roman" w:cs="Times New Roman"/>
          <w:color w:val="000000"/>
          <w:sz w:val="24"/>
          <w:szCs w:val="24"/>
          <w:lang w:val="ru-RU"/>
        </w:rPr>
        <w:t>»</w:t>
      </w:r>
      <w:r w:rsidRPr="00885D2F">
        <w:rPr>
          <w:lang w:val="ru-RU"/>
        </w:rPr>
        <w:br/>
      </w:r>
      <w:r w:rsidRPr="00885D2F">
        <w:rPr>
          <w:rFonts w:hAnsi="Times New Roman" w:cs="Times New Roman"/>
          <w:color w:val="000000"/>
          <w:sz w:val="24"/>
          <w:szCs w:val="24"/>
          <w:lang w:val="ru-RU"/>
        </w:rPr>
        <w:t>(МБОУ</w:t>
      </w:r>
      <w:r>
        <w:rPr>
          <w:rFonts w:hAnsi="Times New Roman" w:cs="Times New Roman"/>
          <w:color w:val="000000"/>
          <w:sz w:val="24"/>
          <w:szCs w:val="24"/>
          <w:lang w:val="ru-RU"/>
        </w:rPr>
        <w:t xml:space="preserve"> «</w:t>
      </w:r>
      <w:r w:rsidR="00BA2837">
        <w:rPr>
          <w:rFonts w:hAnsi="Times New Roman" w:cs="Times New Roman"/>
          <w:color w:val="000000"/>
          <w:sz w:val="24"/>
          <w:szCs w:val="24"/>
          <w:lang w:val="ru-RU"/>
        </w:rPr>
        <w:t>Кайбальская</w:t>
      </w:r>
      <w:r>
        <w:rPr>
          <w:rFonts w:hAnsi="Times New Roman" w:cs="Times New Roman"/>
          <w:color w:val="000000"/>
          <w:sz w:val="24"/>
          <w:szCs w:val="24"/>
          <w:lang w:val="ru-RU"/>
        </w:rPr>
        <w:t xml:space="preserve"> СШ»</w:t>
      </w:r>
      <w:r w:rsidRPr="00885D2F">
        <w:rPr>
          <w:rFonts w:hAnsi="Times New Roman" w:cs="Times New Roman"/>
          <w:color w:val="000000"/>
          <w:sz w:val="24"/>
          <w:szCs w:val="24"/>
          <w:lang w:val="ru-RU"/>
        </w:rPr>
        <w:t>)</w:t>
      </w:r>
    </w:p>
    <w:p w14:paraId="303CCE11" w14:textId="77777777" w:rsidR="00D579D2" w:rsidRPr="00885D2F" w:rsidRDefault="00D579D2">
      <w:pPr>
        <w:rPr>
          <w:rFonts w:hAnsi="Times New Roman" w:cs="Times New Roman"/>
          <w:color w:val="000000"/>
          <w:sz w:val="24"/>
          <w:szCs w:val="24"/>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4635"/>
        <w:gridCol w:w="4542"/>
      </w:tblGrid>
      <w:tr w:rsidR="00D579D2" w:rsidRPr="00BA2837" w14:paraId="303CCE14" w14:textId="77777777">
        <w:tc>
          <w:tcPr>
            <w:tcW w:w="4513" w:type="dxa"/>
            <w:tcMar>
              <w:top w:w="75" w:type="dxa"/>
              <w:left w:w="75" w:type="dxa"/>
              <w:bottom w:w="75" w:type="dxa"/>
              <w:right w:w="75" w:type="dxa"/>
            </w:tcMar>
          </w:tcPr>
          <w:p w14:paraId="303CCE12" w14:textId="77777777" w:rsidR="00D579D2" w:rsidRPr="00885D2F" w:rsidRDefault="00D579D2">
            <w:pPr>
              <w:ind w:left="75" w:right="75"/>
              <w:rPr>
                <w:rFonts w:hAnsi="Times New Roman" w:cs="Times New Roman"/>
                <w:color w:val="000000"/>
                <w:sz w:val="24"/>
                <w:szCs w:val="24"/>
                <w:lang w:val="ru-RU"/>
              </w:rPr>
            </w:pPr>
          </w:p>
        </w:tc>
        <w:tc>
          <w:tcPr>
            <w:tcW w:w="4423" w:type="dxa"/>
            <w:tcMar>
              <w:top w:w="75" w:type="dxa"/>
              <w:left w:w="75" w:type="dxa"/>
              <w:bottom w:w="75" w:type="dxa"/>
              <w:right w:w="75" w:type="dxa"/>
            </w:tcMar>
          </w:tcPr>
          <w:p w14:paraId="303CCE13" w14:textId="547E2B38" w:rsidR="00D579D2" w:rsidRPr="00885D2F" w:rsidRDefault="00885D2F" w:rsidP="00BA2837">
            <w:pPr>
              <w:rPr>
                <w:rFonts w:hAnsi="Times New Roman" w:cs="Times New Roman"/>
                <w:color w:val="000000"/>
                <w:sz w:val="24"/>
                <w:szCs w:val="24"/>
                <w:lang w:val="ru-RU"/>
              </w:rPr>
            </w:pPr>
            <w:r w:rsidRPr="00885D2F">
              <w:rPr>
                <w:rFonts w:hAnsi="Times New Roman" w:cs="Times New Roman"/>
                <w:color w:val="000000"/>
                <w:sz w:val="24"/>
                <w:szCs w:val="24"/>
                <w:lang w:val="ru-RU"/>
              </w:rPr>
              <w:t>УТВЕРЖДЕНО</w:t>
            </w:r>
            <w:r w:rsidRPr="00885D2F">
              <w:rPr>
                <w:lang w:val="ru-RU"/>
              </w:rPr>
              <w:br/>
            </w:r>
            <w:r w:rsidRPr="00885D2F">
              <w:rPr>
                <w:rFonts w:hAnsi="Times New Roman" w:cs="Times New Roman"/>
                <w:color w:val="000000"/>
                <w:sz w:val="24"/>
                <w:szCs w:val="24"/>
                <w:lang w:val="ru-RU"/>
              </w:rPr>
              <w:t>приказом МБОУ</w:t>
            </w:r>
            <w:r>
              <w:rPr>
                <w:rFonts w:hAnsi="Times New Roman" w:cs="Times New Roman"/>
                <w:color w:val="000000"/>
                <w:sz w:val="24"/>
                <w:szCs w:val="24"/>
                <w:lang w:val="ru-RU"/>
              </w:rPr>
              <w:t xml:space="preserve"> «</w:t>
            </w:r>
            <w:r w:rsidR="00BA2837">
              <w:rPr>
                <w:rFonts w:hAnsi="Times New Roman" w:cs="Times New Roman"/>
                <w:color w:val="000000"/>
                <w:sz w:val="24"/>
                <w:szCs w:val="24"/>
                <w:lang w:val="ru-RU"/>
              </w:rPr>
              <w:t>Кайбальская</w:t>
            </w:r>
            <w:r>
              <w:rPr>
                <w:rFonts w:hAnsi="Times New Roman" w:cs="Times New Roman"/>
                <w:color w:val="000000"/>
                <w:sz w:val="24"/>
                <w:szCs w:val="24"/>
                <w:lang w:val="ru-RU"/>
              </w:rPr>
              <w:t xml:space="preserve"> СШ»</w:t>
            </w:r>
            <w:r w:rsidRPr="00885D2F">
              <w:rPr>
                <w:lang w:val="ru-RU"/>
              </w:rPr>
              <w:br/>
            </w:r>
            <w:r w:rsidRPr="00885D2F">
              <w:rPr>
                <w:rFonts w:hAnsi="Times New Roman" w:cs="Times New Roman"/>
                <w:color w:val="000000"/>
                <w:sz w:val="24"/>
                <w:szCs w:val="24"/>
                <w:lang w:val="ru-RU"/>
              </w:rPr>
              <w:t>от 29.08.2025 №</w:t>
            </w:r>
            <w:r>
              <w:rPr>
                <w:rFonts w:hAnsi="Times New Roman" w:cs="Times New Roman"/>
                <w:color w:val="000000"/>
                <w:sz w:val="24"/>
                <w:szCs w:val="24"/>
                <w:lang w:val="ru-RU"/>
              </w:rPr>
              <w:t xml:space="preserve"> 1.</w:t>
            </w:r>
          </w:p>
        </w:tc>
      </w:tr>
    </w:tbl>
    <w:p w14:paraId="303CCE15" w14:textId="77777777" w:rsidR="00D579D2" w:rsidRPr="00885D2F" w:rsidRDefault="00D579D2">
      <w:pPr>
        <w:jc w:val="center"/>
        <w:rPr>
          <w:rFonts w:hAnsi="Times New Roman" w:cs="Times New Roman"/>
          <w:color w:val="000000"/>
          <w:sz w:val="24"/>
          <w:szCs w:val="24"/>
          <w:lang w:val="ru-RU"/>
        </w:rPr>
      </w:pPr>
    </w:p>
    <w:p w14:paraId="303CCE16" w14:textId="77777777" w:rsidR="00D579D2" w:rsidRPr="00885D2F" w:rsidRDefault="00885D2F">
      <w:pPr>
        <w:jc w:val="center"/>
        <w:rPr>
          <w:rFonts w:hAnsi="Times New Roman" w:cs="Times New Roman"/>
          <w:color w:val="000000"/>
          <w:sz w:val="24"/>
          <w:szCs w:val="24"/>
          <w:lang w:val="ru-RU"/>
        </w:rPr>
      </w:pPr>
      <w:r w:rsidRPr="00885D2F">
        <w:rPr>
          <w:rFonts w:hAnsi="Times New Roman" w:cs="Times New Roman"/>
          <w:b/>
          <w:bCs/>
          <w:color w:val="000000"/>
          <w:sz w:val="24"/>
          <w:szCs w:val="24"/>
          <w:lang w:val="ru-RU"/>
        </w:rPr>
        <w:t>Положение</w:t>
      </w:r>
      <w:r w:rsidRPr="00885D2F">
        <w:rPr>
          <w:lang w:val="ru-RU"/>
        </w:rPr>
        <w:br/>
      </w:r>
      <w:r w:rsidRPr="00885D2F">
        <w:rPr>
          <w:rFonts w:hAnsi="Times New Roman" w:cs="Times New Roman"/>
          <w:b/>
          <w:bCs/>
          <w:color w:val="000000"/>
          <w:sz w:val="24"/>
          <w:szCs w:val="24"/>
          <w:lang w:val="ru-RU"/>
        </w:rPr>
        <w:t>о комиссии по урегулированию споров</w:t>
      </w:r>
      <w:r w:rsidRPr="00885D2F">
        <w:rPr>
          <w:lang w:val="ru-RU"/>
        </w:rPr>
        <w:br/>
      </w:r>
      <w:r w:rsidRPr="00885D2F">
        <w:rPr>
          <w:rFonts w:hAnsi="Times New Roman" w:cs="Times New Roman"/>
          <w:b/>
          <w:bCs/>
          <w:color w:val="000000"/>
          <w:sz w:val="24"/>
          <w:szCs w:val="24"/>
          <w:lang w:val="ru-RU"/>
        </w:rPr>
        <w:t>между участниками образовательных отношений</w:t>
      </w:r>
    </w:p>
    <w:p w14:paraId="303CCE17" w14:textId="77777777" w:rsidR="00D579D2" w:rsidRPr="00885D2F" w:rsidRDefault="00885D2F">
      <w:pPr>
        <w:jc w:val="center"/>
        <w:rPr>
          <w:rFonts w:hAnsi="Times New Roman" w:cs="Times New Roman"/>
          <w:color w:val="000000"/>
          <w:sz w:val="24"/>
          <w:szCs w:val="24"/>
          <w:lang w:val="ru-RU"/>
        </w:rPr>
      </w:pPr>
      <w:r w:rsidRPr="00885D2F">
        <w:rPr>
          <w:rFonts w:hAnsi="Times New Roman" w:cs="Times New Roman"/>
          <w:b/>
          <w:bCs/>
          <w:color w:val="000000"/>
          <w:sz w:val="24"/>
          <w:szCs w:val="24"/>
          <w:lang w:val="ru-RU"/>
        </w:rPr>
        <w:t>1. Общие положения</w:t>
      </w:r>
    </w:p>
    <w:p w14:paraId="303CCE18" w14:textId="6AAD07EE"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 xml:space="preserve">1.1.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от 29.12.2012 № 273-ФЗ «Об образовании в Российской Федерации», локальными нормативными актами Муниципального бюджетного общеобразовательного учреждения </w:t>
      </w:r>
      <w:r>
        <w:rPr>
          <w:rFonts w:hAnsi="Times New Roman" w:cs="Times New Roman"/>
          <w:color w:val="000000"/>
          <w:sz w:val="24"/>
          <w:szCs w:val="24"/>
          <w:lang w:val="ru-RU"/>
        </w:rPr>
        <w:t>«</w:t>
      </w:r>
      <w:r w:rsidR="00BA2837">
        <w:rPr>
          <w:rFonts w:hAnsi="Times New Roman" w:cs="Times New Roman"/>
          <w:color w:val="000000"/>
          <w:sz w:val="24"/>
          <w:szCs w:val="24"/>
          <w:lang w:val="ru-RU"/>
        </w:rPr>
        <w:t>Кайбальская</w:t>
      </w:r>
      <w:bookmarkStart w:id="0" w:name="_GoBack"/>
      <w:bookmarkEnd w:id="0"/>
      <w:r>
        <w:rPr>
          <w:rFonts w:hAnsi="Times New Roman" w:cs="Times New Roman"/>
          <w:color w:val="000000"/>
          <w:sz w:val="24"/>
          <w:szCs w:val="24"/>
          <w:lang w:val="ru-RU"/>
        </w:rPr>
        <w:t xml:space="preserve"> СШ</w:t>
      </w:r>
      <w:r w:rsidRPr="00885D2F">
        <w:rPr>
          <w:rFonts w:hAnsi="Times New Roman" w:cs="Times New Roman"/>
          <w:color w:val="000000"/>
          <w:sz w:val="24"/>
          <w:szCs w:val="24"/>
          <w:lang w:val="ru-RU"/>
        </w:rPr>
        <w:t>» (далее — школа).</w:t>
      </w:r>
    </w:p>
    <w:p w14:paraId="303CCE19"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1.2. Комиссия по урегулированию споров между участниками образовательных отношений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за исключением споров, для которых установлен иной порядок рассмотрения.</w:t>
      </w:r>
    </w:p>
    <w:p w14:paraId="303CCE1A"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1.3.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14:paraId="303CCE1B"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1.4. В своей деятельности комиссия руководствуется законодательством Российской Федерации, включая нормативные правовые акты субъектов Российской Федерации, содержащим нормы, регулирующие отношения в сфере образования, локальными нормативными актами школы и положением.</w:t>
      </w:r>
    </w:p>
    <w:p w14:paraId="303CCE1C"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1.5. К участникам образовательных отношений, которые вправе обратиться в комиссию для урегулирования спора, относятся обучающиеся, родители (законные представители) несовершеннолетних обучающихся, педагогические работники школы и их представители, а также школа в лице директора.</w:t>
      </w:r>
    </w:p>
    <w:p w14:paraId="303CCE1D"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b/>
          <w:bCs/>
          <w:color w:val="000000"/>
          <w:sz w:val="24"/>
          <w:szCs w:val="24"/>
          <w:lang w:val="ru-RU"/>
        </w:rPr>
        <w:t>2. Порядок создания и работы комиссии</w:t>
      </w:r>
    </w:p>
    <w:p w14:paraId="303CCE1E"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lastRenderedPageBreak/>
        <w:t>2.1. Комиссия создается приказом директора школы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трех человек от каждой стороны.</w:t>
      </w:r>
    </w:p>
    <w:p w14:paraId="303CCE1F"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2.2.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14:paraId="303CCE20"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2.3. Срок полномочий комиссии – два года.</w:t>
      </w:r>
    </w:p>
    <w:p w14:paraId="303CCE21"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2.4. Досрочное прекращение полномочий члена комиссии предусмотрено в следующих случаях:</w:t>
      </w:r>
    </w:p>
    <w:p w14:paraId="303CCE22"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 на основании личного заявления члена комиссии об исключении из ее состава;</w:t>
      </w:r>
    </w:p>
    <w:p w14:paraId="303CCE23"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 по требованию не менее 2/3 членов комиссии, выраженному в письменной форме;</w:t>
      </w:r>
    </w:p>
    <w:p w14:paraId="303CCE24"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 в случае прекращения членом комиссии образовательных или трудовых отношений со школой.</w:t>
      </w:r>
    </w:p>
    <w:p w14:paraId="303CCE25"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2.5.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2.2 положения.</w:t>
      </w:r>
    </w:p>
    <w:p w14:paraId="303CCE26"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2.6. Члены комиссии осуществляют свою деятельность на безвозмездной основе.</w:t>
      </w:r>
    </w:p>
    <w:p w14:paraId="303CCE27"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2.7. Комиссия избирает из своего состава председателя, заместителя председателя и секретаря.</w:t>
      </w:r>
    </w:p>
    <w:p w14:paraId="303CCE28"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2.8.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14:paraId="303CCE29"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2.9. Председатель комиссии осуществляет следующие функции и полномочия:</w:t>
      </w:r>
    </w:p>
    <w:p w14:paraId="303CCE2A"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 распределение обязанностей между членами комиссии;</w:t>
      </w:r>
    </w:p>
    <w:p w14:paraId="303CCE2B"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 утверждение повестки заседаний комиссии;</w:t>
      </w:r>
    </w:p>
    <w:p w14:paraId="303CCE2C"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 созыв заседаний комиссии;</w:t>
      </w:r>
    </w:p>
    <w:p w14:paraId="303CCE2D"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 председательство на заседаниях комиссии;</w:t>
      </w:r>
    </w:p>
    <w:p w14:paraId="303CCE2E"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 подписание протоколов заседаний и иных исходящих документов комиссии;</w:t>
      </w:r>
    </w:p>
    <w:p w14:paraId="303CCE2F"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6) общий контроль за исполнением решений, принятых комиссией.</w:t>
      </w:r>
    </w:p>
    <w:p w14:paraId="303CCE30"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2.10. Заместитель председателя комиссии назначается решением председателя комиссии из числа ее членов.</w:t>
      </w:r>
    </w:p>
    <w:p w14:paraId="303CCE31"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lastRenderedPageBreak/>
        <w:t>2.11. Заместитель председателя комиссии осуществляет следующие функции и полномочия:</w:t>
      </w:r>
    </w:p>
    <w:p w14:paraId="303CCE32"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 координация работы членов комиссии;</w:t>
      </w:r>
    </w:p>
    <w:p w14:paraId="303CCE33"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 подготовка документов, вносимых на рассмотрение комиссии;</w:t>
      </w:r>
    </w:p>
    <w:p w14:paraId="303CCE34"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 выполнение обязанностей председателя комиссии в случае его отсутствия.</w:t>
      </w:r>
    </w:p>
    <w:p w14:paraId="303CCE35"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2.12. Секретарь комиссии назначается решением председателя комиссии из числа ее членов.</w:t>
      </w:r>
    </w:p>
    <w:p w14:paraId="303CCE36"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2.13. Секретарь комиссии осуществляет следующие функции:</w:t>
      </w:r>
    </w:p>
    <w:p w14:paraId="303CCE37"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 регистрация заявлений, поступивших в комиссию;</w:t>
      </w:r>
    </w:p>
    <w:p w14:paraId="303CCE38"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14:paraId="303CCE39"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 ведение и оформление протоколов заседаний комиссии;</w:t>
      </w:r>
    </w:p>
    <w:p w14:paraId="303CCE3A"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 составление выписок из протоколов заседаний комиссии и предоставление их лицам и органам, указанным в пункте 5.5 положения;</w:t>
      </w:r>
    </w:p>
    <w:p w14:paraId="303CCE3B"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 обеспечение текущего хранения документов и материалов комиссии, а также обеспечение их сохранности.</w:t>
      </w:r>
    </w:p>
    <w:p w14:paraId="303CCE3C"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2.14. Члены комиссии имеют право:</w:t>
      </w:r>
    </w:p>
    <w:p w14:paraId="303CCE3D"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 участвовать в подготовке заседаний комиссии;</w:t>
      </w:r>
    </w:p>
    <w:p w14:paraId="303CCE3E"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 обращаться к председателю комиссии по вопросам, относящимся к компетенции комиссии;</w:t>
      </w:r>
    </w:p>
    <w:p w14:paraId="303CCE3F"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 запрашивать у руководителя организации информацию по вопросам, относящимся к компетенции комиссии;</w:t>
      </w:r>
    </w:p>
    <w:p w14:paraId="303CCE40"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14:paraId="303CCE41"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14:paraId="303CCE42"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6) вносить предложения по совершенствованию организации работы комиссии.</w:t>
      </w:r>
    </w:p>
    <w:p w14:paraId="303CCE43"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2.15. Члены комиссии обязаны:</w:t>
      </w:r>
    </w:p>
    <w:p w14:paraId="303CCE44"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 участвовать в заседаниях комиссии;</w:t>
      </w:r>
    </w:p>
    <w:p w14:paraId="303CCE45"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lastRenderedPageBreak/>
        <w:t>2) выполнять функции, возложенные на них в соответствии с положением;</w:t>
      </w:r>
    </w:p>
    <w:p w14:paraId="303CCE46"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 соблюдать требования законодательства при реализации своих функций;</w:t>
      </w:r>
    </w:p>
    <w:p w14:paraId="303CCE47"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14:paraId="303CCE48"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2.16. Члены комиссии не вправе разглашать сведения и соответствующую информацию, полученную ими в ходе участия в работе комиссии, третьим лицам.</w:t>
      </w:r>
    </w:p>
    <w:p w14:paraId="303CCE49"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b/>
          <w:bCs/>
          <w:color w:val="000000"/>
          <w:sz w:val="24"/>
          <w:szCs w:val="24"/>
          <w:lang w:val="ru-RU"/>
        </w:rPr>
        <w:t>3. Функции комиссии</w:t>
      </w:r>
    </w:p>
    <w:p w14:paraId="303CCE4A"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3.1. При поступлении заявления от любого участника образовательных отношений комиссия осуществляет следующие функции:</w:t>
      </w:r>
    </w:p>
    <w:p w14:paraId="303CCE4B"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 рассмотрение жалоб на нарушение участником образовательных отношений:</w:t>
      </w:r>
    </w:p>
    <w:p w14:paraId="303CCE4C"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14:paraId="303CCE4D"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б) образовательных программ организации, в том числе рабочих программ учебных предметов, курсов;</w:t>
      </w:r>
    </w:p>
    <w:p w14:paraId="303CCE4E"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14:paraId="303CCE4F"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 установление наличия или отсутствия конфликта интересов педагогического работника</w:t>
      </w:r>
    </w:p>
    <w:p w14:paraId="303CCE50"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 справедливое и объективное расследование нарушения норм профессиональной этики педагогическими работниками;</w:t>
      </w:r>
    </w:p>
    <w:p w14:paraId="303CCE51"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 рассмотрение обжалования решений о применении к обучающимся дисциплинарного взыскания.</w:t>
      </w:r>
    </w:p>
    <w:p w14:paraId="303CCE52"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14:paraId="303CCE53"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3.3. По итогам рассмотрения заявлений участников образовательных отношений комиссия имеет следующие полномочия:</w:t>
      </w:r>
    </w:p>
    <w:p w14:paraId="303CCE54"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14:paraId="303CCE55"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lastRenderedPageBreak/>
        <w:t>2) принятие решения в целях урегулирования конфликта интересов педагогического работника при его наличии;</w:t>
      </w:r>
    </w:p>
    <w:p w14:paraId="303CCE56"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14:paraId="303CCE57"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 отмена или оставление в силе решения о применении к обучающимся дисциплинарного взыскания;</w:t>
      </w:r>
    </w:p>
    <w:p w14:paraId="303CCE58"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14:paraId="303CCE59"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b/>
          <w:bCs/>
          <w:color w:val="000000"/>
          <w:sz w:val="24"/>
          <w:szCs w:val="24"/>
          <w:lang w:val="ru-RU"/>
        </w:rPr>
        <w:t>4. Порядок обращения и регламент работы комиссии</w:t>
      </w:r>
    </w:p>
    <w:p w14:paraId="303CCE5A"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4.1.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директора школы, с указанием признаков нарушений прав на образование и лица, допустившего указанные нарушения.</w:t>
      </w:r>
    </w:p>
    <w:p w14:paraId="303CCE5B"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4.2. В заявлении указываются:</w:t>
      </w:r>
    </w:p>
    <w:p w14:paraId="303CCE5C"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14:paraId="303CCE5D"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w:t>
      </w:r>
      <w:r>
        <w:rPr>
          <w:rFonts w:hAnsi="Times New Roman" w:cs="Times New Roman"/>
          <w:color w:val="000000"/>
          <w:sz w:val="24"/>
          <w:szCs w:val="24"/>
        </w:rPr>
        <w:t> </w:t>
      </w:r>
      <w:r w:rsidRPr="00885D2F">
        <w:rPr>
          <w:rFonts w:hAnsi="Times New Roman" w:cs="Times New Roman"/>
          <w:color w:val="000000"/>
          <w:sz w:val="24"/>
          <w:szCs w:val="24"/>
          <w:lang w:val="ru-RU"/>
        </w:rPr>
        <w:t>оспариваемые действия или бездействие совета обучающихся и (или) совета родителей;</w:t>
      </w:r>
    </w:p>
    <w:p w14:paraId="303CCE5E"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директора школы, который обжалуется;</w:t>
      </w:r>
    </w:p>
    <w:p w14:paraId="303CCE5F"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 основания, по которым заявитель считает, что реализация его прав на образование нарушена;</w:t>
      </w:r>
    </w:p>
    <w:p w14:paraId="303CCE60"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 требования заявителя.</w:t>
      </w:r>
    </w:p>
    <w:p w14:paraId="303CCE61"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4.3. В случае необходимости в подтверждение своих доводов заявитель прилагает к заявлению соответствующие документы и материалы либо их копии.</w:t>
      </w:r>
    </w:p>
    <w:p w14:paraId="303CCE62"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4.4.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w:t>
      </w:r>
    </w:p>
    <w:p w14:paraId="303CCE63"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lastRenderedPageBreak/>
        <w:t>4.5. При наличии в заявлении информации, предусмотренной подпунктами 1–5 пункта 4.2 положения, комиссия обязана провести заседание в течение 10 рабочих дней со дня подачи заявления, а в случае подачи заявления в каникулярное время – в течение 10 рабочих дней со дня завершения каникул.</w:t>
      </w:r>
    </w:p>
    <w:p w14:paraId="303CCE64"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4.6. При отсутствии в заявлении информации, предусмотренной подпунктами 1–5 пункта 4.2 положения, комиссия запрашивает необходимую информацию у заявителя. Если заявитель не представляет запрашиваемую информацию в течение 10 рабочих дней, то комиссия отказывает ему в рассмотрении спора и не назначает заседание.</w:t>
      </w:r>
    </w:p>
    <w:p w14:paraId="303CCE65"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4.7. Участник образовательных отношений имеет право лично присутствовать при рассмотрении его заявления на заседании комиссии. В случае неявки заявителя на заседание комиссии заявление рассматривается в его отсутствие.</w:t>
      </w:r>
    </w:p>
    <w:p w14:paraId="303CCE66"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4.8. При необходимости и в целях всестороннего и объективного рассмотрения вопросов повестки комиссия имеет право приглашать на заседание директора школы и (или) любых иных лиц.</w:t>
      </w:r>
    </w:p>
    <w:p w14:paraId="303CCE67"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4.9. По запросу комиссии директор школы в установленный комиссией срок представляет необходимые документы.</w:t>
      </w:r>
    </w:p>
    <w:p w14:paraId="303CCE68"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4.10. Заседание комиссии считается правомочным, если на нем присутствует не менее двух третей членов комиссии.</w:t>
      </w:r>
    </w:p>
    <w:p w14:paraId="303CCE69"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b/>
          <w:bCs/>
          <w:color w:val="000000"/>
          <w:sz w:val="24"/>
          <w:szCs w:val="24"/>
          <w:lang w:val="ru-RU"/>
        </w:rPr>
        <w:t>5. Порядок принятия и оформления решений комиссии</w:t>
      </w:r>
    </w:p>
    <w:p w14:paraId="303CCE6A"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5.1. По результатам рассмотрения заявления участника образовательных отношений комиссия принимает решение в целях урегулирования разногласий.</w:t>
      </w:r>
    </w:p>
    <w:p w14:paraId="303CCE6B"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5.2.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школы.</w:t>
      </w:r>
    </w:p>
    <w:p w14:paraId="303CCE6C"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5.3.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14:paraId="303CCE6D"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5.4. Решения комиссии оформляются протоколами заседаний, которые подписываются всеми присутствующими членами комиссии.</w:t>
      </w:r>
    </w:p>
    <w:p w14:paraId="303CCE6E"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5.5. Решения комиссии в виде выписки из протокола заседания в течение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директору школы, а также при наличии запроса совету обучающихся, совету родителей и (или) профсоюзному комитету школы.</w:t>
      </w:r>
    </w:p>
    <w:p w14:paraId="303CCE6F"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lastRenderedPageBreak/>
        <w:t>5.6.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14:paraId="303CCE70"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5.7. Если по объективным причинам нет возможности исполнить решение комиссии в полном объеме в установленный срок, то лицо, на которое возложены обязанности по устранению выявленных нарушений (в случае установления факта нарушения права на образование), уведомляет об этом секретаря или председателя комиссии. Председатель комиссии назначает дату и время нового заседание, чтобы установить дополнительные меры и (или) сроки для урегулирования спора.</w:t>
      </w:r>
    </w:p>
    <w:p w14:paraId="303CCE71"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5.8.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14:paraId="303CCE72" w14:textId="77777777" w:rsidR="00D579D2" w:rsidRPr="00885D2F" w:rsidRDefault="00885D2F" w:rsidP="00885D2F">
      <w:pPr>
        <w:jc w:val="both"/>
        <w:rPr>
          <w:rFonts w:hAnsi="Times New Roman" w:cs="Times New Roman"/>
          <w:color w:val="000000"/>
          <w:sz w:val="24"/>
          <w:szCs w:val="24"/>
          <w:lang w:val="ru-RU"/>
        </w:rPr>
      </w:pPr>
      <w:r w:rsidRPr="00885D2F">
        <w:rPr>
          <w:rFonts w:hAnsi="Times New Roman" w:cs="Times New Roman"/>
          <w:color w:val="000000"/>
          <w:sz w:val="24"/>
          <w:szCs w:val="24"/>
          <w:lang w:val="ru-RU"/>
        </w:rPr>
        <w:t>5.9. Срок хранения документов и материалов комиссии в школе составляет три года.</w:t>
      </w:r>
    </w:p>
    <w:sectPr w:rsidR="00D579D2" w:rsidRPr="00885D2F">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885D2F"/>
    <w:rsid w:val="00B73A5A"/>
    <w:rsid w:val="00BA2837"/>
    <w:rsid w:val="00D579D2"/>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CE10"/>
  <w15:docId w15:val="{C719BED2-8396-4BFA-BFA0-77816502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1988</Words>
  <Characters>11338</Characters>
  <Application>Microsoft Office Word</Application>
  <DocSecurity>0</DocSecurity>
  <Lines>94</Lines>
  <Paragraphs>26</Paragraphs>
  <ScaleCrop>false</ScaleCrop>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Елизавета Алексеевна</cp:lastModifiedBy>
  <cp:revision>3</cp:revision>
  <dcterms:created xsi:type="dcterms:W3CDTF">2011-11-02T04:15:00Z</dcterms:created>
  <dcterms:modified xsi:type="dcterms:W3CDTF">2025-11-05T04:58:00Z</dcterms:modified>
</cp:coreProperties>
</file>